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чувств — дорога лжи. Но есть восторг экстаза,
          <w:br/>
          Когда нам истина сама собой видна.
          <w:br/>
          Тогда таинственно для дремлющего глаза
          <w:br/>
          Горит узорами ночная глубина.
          <w:br/>
          Бездонность сумрака, неразрешенность сна,
          <w:br/>
          Из угля черного — рождение алмаза.
          <w:br/>
          Нам правда каждый раз — сверхчувственно дана,
          <w:br/>
          Когда мы вступим в луч священного экстаза.
          <w:br/>
          В душе у каждого есть мир незримых чар,
          <w:br/>
          Как в каждом дереве зеленом есть пожар,
          <w:br/>
          Еще не вспыхнувший, но ждущий пробужденья.
          <w:br/>
          Коснись до тайных сил, шатни тот мир, что спит,
          <w:br/>
          И, дрогнув радостно от счастья возрожденья,
          <w:br/>
          Тебя нежданное так ярко ослепит.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2022-03-25T09:39:34+03:00</dcterms:created>
  <dcterms:modified xsi:type="dcterms:W3CDTF">2022-03-25T09:39:34+03:00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