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Пылающий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за рекою
          <w:br/>
          Грозный огонь.
          <w:br/>
          Близко с грозой боевою
          <w:br/>
          Мчится пылающий конь.
          <w:br/>
          В красной лампаде
          <w:br/>
          Красный огонь.
          <w:br/>
          Что же молить о пощаде!
          <w:br/>
          Близок пылающий конь.
          <w:br/>
          Грозные громы,
          <w:br/>
          Грозный огонь.
          <w:br/>
          Вот, разрушающий домы,
          <w:br/>
          Мчится пылающий конь.
          <w:br/>
          Блещет и льётся
          <w:br/>
          Красный огонь.
          <w:br/>
          Сердце томительно бьётся, —
          <w:br/>
          Близок пылающий конь.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2022-03-21T22:14:07+03:00</dcterms:created>
  <dcterms:modified xsi:type="dcterms:W3CDTF">2022-03-21T22:14:07+03:00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