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Пьяной и судьбина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Муронъ напившись пьянъ, воды пошелъ искать;
          <w:br/>
           Въ желудкѣ вздумадъ онъ огонь позаплескать:
          <w:br/>
           Прибѣгъ къ колодезю; но такъ онъ утомился;
          <w:br/>
           Что у колодезя неволей повалился,
          <w:br/>
           И жажду позабывъ пустился въ сладкой сонъ:
          <w:br/>
           Започивалъ тутъ онъ.
          <w:br/>
           Не вздумалъ онъ тово, что легъ онъ тутъ не къ стати:
          <w:br/>
           Раскинулся, храпитъ, какъ будто на кравати,
          <w:br/>
           И ужъ спустился онъ въ колодезь головой.
          <w:br/>
           Судьбина, пьянова, шедъ мимо, разбудила,
          <w:br/>
           И говорила:
          <w:br/>
           Поди, мой другъ, отсель опочивать домой.
          <w:br/>
           Спроси, гдѣ ты живешъ: твой дворъ тебѣ укажутъ.
          <w:br/>
           Какъ ты утонешъ, я тому причина, скажутъ.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2022-04-21T16:29:25+03:00</dcterms:created>
  <dcterms:modified xsi:type="dcterms:W3CDTF">2022-04-21T16:29:25+03:00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