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Пятна крови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«Мой Фриц, сокровище мое,
          <w:br/>
          Пиши нам о своем здоровье,
          <w:br/>
          Пришли нам теплое белье,
          <w:br/>
          Хотя бы залитое кровью.
          <w:br/>
          <w:br/>
          Его могу я постирать.
          <w:br/>
          Оно малютке пригодится…»
          <w:br/>
          Так пишет женщина и мать,
          <w:br/>
          Достойная подруга Фрица.
          <w:br/>
          <w:br/>
          Когда устраивал погром
          <w:br/>
          Фашист, клейменный смертным знаком,
          <w:br/>
          Незримо с ним врывалась в дом
          <w:br/>
          Она — с кошелкой и рюкзаком.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2022-03-21T14:35:33+03:00</dcterms:created>
  <dcterms:modified xsi:type="dcterms:W3CDTF">2022-03-21T14:35:33+03:00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