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Иванов, кто во всеоружьи
          <w:br/>
          И блеске стиля, — не поэт:
          <w:br/>
          В его значительном ненужьи
          <w:br/>
          Биенья сердца вовсе нет.
          <w:br/>
          Андрея Белого лишь чую,
          <w:br/>
          Андрея Белого боюсь…
          <w:br/>
          С его стихами не кочую
          <w:br/>
          И в их глубины не вдаюсь…
          <w:br/>
          Пастэльно-мягок ясный Бунин,
          <w:br/>
          Отчетлив и приятно свеж;
          <w:br/>
          Он весь осолнечен, олунен,
          <w:br/>
          Но незнаком ему мятеж.
          <w:br/>
          Кузмин изломан черезмерно,
          <w:br/>
          Напыщен и отвратно-прян.
          <w:br/>
          Рокфорно, а не камамберно,
          <w:br/>
          Жеманно-спецно обуян.
          <w:br/>
          Нет живописней Гумилева:
          <w:br/>
          В лесу тропическом костер!
          <w:br/>
          Благоговейно любит слово.
          <w:br/>
          Он повелительно-остер.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2022-03-22T11:30:04+03:00</dcterms:created>
  <dcterms:modified xsi:type="dcterms:W3CDTF">2022-03-22T11:30:04+03:00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