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 давняя кончается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Работа давняя кончается,
          <w:br/>
          а все никак она не кончится.
          <w:br/>
          Что я хотел, не получается,
          <w:br/>
          и мне уже другого хочется
          <w:br/>
          <w:br/>
          Пишу я бледными чернилами.
          <w:br/>
          Брожу с травинкою в зубах.
          <w:br/>
          Швыряюсь грунтами червивыми
          <w:br/>
          в чрезмерно бдительных собак.
          <w:br/>
          <w:br/>
          Батумский порт с большими кранами,
          <w:br/>
          дымясь, чернеет вдалеке,
          <w:br/>
          а я лежу, играю крабами
          <w:br/>
          на влажном утреннем песке.
          <w:br/>
          <w:br/>
          В руках у мальчиков хрусталятся,
          <w:br/>
          как брошки женские, рачки.
          <w:br/>
          Плыву с щемящею усталостью,
          <w:br/>
          прикрыв спокойные зрачки.
          <w:br/>
          <w:br/>
          И в давней, давней нерешенности,
          <w:br/>
          где столько скомкано и спутано
          <w:br/>
          во всем печаль незавершенности
          <w:br/>
          и тяга к новому и смутному.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2022-03-17T13:07:06+03:00</dcterms:created>
  <dcterms:modified xsi:type="dcterms:W3CDTF">2022-03-17T13:07:06+03:00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