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Работнице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Язык мой груб. Душа сурова.
          <w:br/>
           Но в час, когда так боль остра,
          <w:br/>
           Нет для меня нежнее слова,
          <w:br/>
           Чем ты — «работница-сестра».
          <w:br/>
          <w:br/>
          Когда казалось временами,
          <w:br/>
           Что силе вражьей нет числа,
          <w:br/>
           С какой отвагой перед нами
          <w:br/>
           Ты знамя красное несла!
          <w:br/>
          <w:br/>
          Когда в былые дни печали
          <w:br/>
           У нас клонилась голова,
          <w:br/>
           Какою верою звучали
          <w:br/>
           Твои бодрящие слова!
          <w:br/>
          <w:br/>
          Пред испытанья горькой мерой
          <w:br/>
           И местью, реющей вдали,
          <w:br/>
           Молю, сестра: твоею верой
          <w:br/>
           Нас подними и исцели!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2022-04-22T12:01:13+03:00</dcterms:created>
  <dcterms:modified xsi:type="dcterms:W3CDTF">2022-04-22T12:01:13+03:00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