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 и два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 и два.
          <w:br/>
          Нынче ты одна, Маруся, в доме голова.
          <w:br/>
          Раз, два, три.
          <w:br/>
          Ничего, что денег мало, — в поле собери.
          <w:br/>
          <w:br/>
          Раз и два.
          <w:br/>
          Ты одна, моя Маруся, в доме голова.
          <w:br/>
          Раз, два, три.
          <w:br/>
          Ничего, что горя много, — плюнь и разотри.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2022-03-17T22:19:50+03:00</dcterms:created>
  <dcterms:modified xsi:type="dcterms:W3CDTF">2022-03-17T22:19:50+03:00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