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Разбойник некогда хранить устав свой клялся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Разбойник некогда хранить устав свой клялся,
          <w:br/>
           Чтоб первым не спускать, кто б встречу ни попался:
          <w:br/>
           Такой у них устав издревле положен.
          <w:br/>
           Ан, первый был отец разбойником встречен.
          <w:br/>
           Злодей не тронут был отцовыми слезами:
          <w:br/>
           Как клятву ту прейти? А жить не всем с отцами.
          <w:br/>
           Зарезал и потом отважно говорил:
          <w:br/>
           «Душа дороже мне, как мне отец ни мил!»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2022-04-23T12:02:17+03:00</dcterms:created>
  <dcterms:modified xsi:type="dcterms:W3CDTF">2022-04-23T12:02:17+03:00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