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дева, дева,
          <w:br/>
           Звучит труба!
          <w:br/>
           Румянцем гнева
          <w:br/>
           Горит судьба!
          <w:br/>
           Уж сердце к бою
          <w:br/>
           Замкнула сталь,
          <w:br/>
           Передо мною
          <w:br/>
           Разлуки даль.
          <w:br/>
           Но всюду, всюду,
          <w:br/>
           Вблизи, вдали,
          <w:br/>
           Не позабуду
          <w:br/>
           Родной земли;
          <w:br/>
           И вечно, вечно —
          <w:br/>
           Клянусь, сулю! —
          <w:br/>
           Моей сердечной
          <w:br/>
           Не разлюблю.
          <w:br/>
           Ни день истомы,
          <w:br/>
           И страх, и месть,
          <w:br/>
           Ни битвы громы,
          <w:br/>
           Ни славы лесть,
          <w:br/>
           Ни кубок пенный,
          <w:br/>
           Ни шумный хор,
          <w:br/>
           Ни девы пленной
          <w:br/>
           Манящий взор…
          <w:br/>
           …………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2022-04-21T13:45:18+03:00</dcterms:created>
  <dcterms:modified xsi:type="dcterms:W3CDTF">2022-04-21T13:45:18+03:00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