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Вытерла заплаканное личико,
          <w:br/>
           Ситцевое платьице взяла,
          <w:br/>
           Вышла — и, как птичка–невеличка,
          <w:br/>
           В басенку, как в башенку, пошла.
          <w:br/>
          <w:br/>
          И теперь мне постоянно снится,
          <w:br/>
           Будто ты из басенки ушла,
          <w:br/>
           Будто я женат был на синице,
          <w:br/>
           Что когда–то море подожгла.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2022-04-23T08:02:57+03:00</dcterms:created>
  <dcterms:modified xsi:type="dcterms:W3CDTF">2022-04-23T08:02:57+03:00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