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Разноцветные 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ярко-красный человек
          <w:br/>
           Весёлым
          <w:br/>
           И здоровым,
          <w:br/>
           Но встретил
          <w:br/>
           Тёмно-синего —
          <w:br/>
           Сразу
          <w:br/>
           Стал лиловым.
          <w:br/>
           А тёмно-синий человек
          <w:br/>
           В лесу,
          <w:br/>
           Под старым клёном,
          <w:br/>
           Вчера увидел
          <w:br/>
           Жёлтого —
          <w:br/>
           И сразу
          <w:br/>
           Стал зелёным.
          <w:br/>
           Не веришь
          <w:br/>
           Этой сказке?
          <w:br/>
           Смешай
          <w:br/>
           На блюдце
          <w:br/>
           Краски.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2022-04-22T00:44:43+03:00</dcterms:created>
  <dcterms:modified xsi:type="dcterms:W3CDTF">2022-04-22T00:44:43+03:00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