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Ракеты и телеги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Телегу обижать не надо.
          <w:br/>
          Телега сделала своё.
          <w:br/>
          Но часть — будь она неладна —
          <w:br/>
          в искусстве вижу я её.
          <w:br/>
          Гляжу я с грустью на коллегу
          <w:br/>
          и на его роман —
          <w:br/>
          телегу.
          <w:br/>
          Мы лунник в небо запустили,
          <w:br/>
          а оперы —
          <w:br/>
          в тележном стиле.
          <w:br/>
          О дух дегтярный,
          <w:br/>
          дух рутины!
          <w:br/>
          Висят телеги —
          <w:br/>
          не картины,
          <w:br/>
          и, грохоча как бы таран,
          <w:br/>
          телеги лезут на экран.
          <w:br/>
          О вы, кто так телегам рады,-
          <w:br/>
          у вас тележный интеллект.
          <w:br/>
          Вам не ракет в искусстве надо —
          <w:br/>
          телег вам хочется,
          <w:br/>
          телег.
          <w:br/>
          Искусство ваше и прилежно,
          <w:br/>
          и в звания облачено,
          <w:br/>
          но всё равно оно тележно
          <w:br/>
          и в век ракет обречено.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2022-03-17T12:56:09+03:00</dcterms:created>
  <dcterms:modified xsi:type="dcterms:W3CDTF">2022-03-17T12:56:09+03:00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