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насмерть поражен своим сознаньем,
          <w:br/>
          Я ранен в сердце разумом моим.
          <w:br/>
          Я неразрывен с этим мирозданьем,
          <w:br/>
          Я создал мир со всем его страданьем.
          <w:br/>
          Струя огонь, я гибну сам, как дым.
          <w:br/>
          <w:br/>
          И, понимая всю обманность чувства,
          <w:br/>
          Игру теней, рожденных в мире мной,
          <w:br/>
          Я, как поэт, постигнувший искусство,
          <w:br/>
          Не восхищен своею глубиной.
          <w:br/>
          <w:br/>
          Я сознаю, что грех, и тьма во взоре,
          <w:br/>
          И топь болот, и синий небосклон —
          <w:br/>
          Есть только мысль, есть призрачное море,
          <w:br/>
          Я чувствую, что эта жизнь есть сон.
          <w:br/>
          <w:br/>
          Но, видя в жизни знак безбрежной воли,
          <w:br/>
          Создатель, я созданьем не любим.
          <w:br/>
          И, весь дрожа от нестерпимой боли,
          <w:br/>
          Живя у самого себя в неволе,
          <w:br/>
          Я ранен насмерть разумом моим.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2021-11-10T19:51:05+03:00</dcterms:created>
  <dcterms:modified xsi:type="dcterms:W3CDTF">2021-11-10T19:51:05+03:00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