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Расставание с музами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множества причин
          <w:br/>
           Противно имя мне писателя и чин;
          <w:br/>
           С Парнаса нисхожу, схожу противу воли
          <w:br/>
           Во время пущего я жара моего,
          <w:br/>
           И не взойду по смерть я больше на него,—
          <w:br/>
           Судьба моей то доли.
          <w:br/>
           Прощайте, музы, навсегда!
          <w:br/>
           Я более писать не буду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2022-04-23T12:09:40+03:00</dcterms:created>
  <dcterms:modified xsi:type="dcterms:W3CDTF">2022-04-23T12:09:40+03:00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