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Расстройка семейственного согласия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муж в согласии с женой,
          <w:br/>
          И в доме их ничто покоя не смущало!
          <w:br/>
          Ребенок, моська, кот, сурок и чиж ручной
          <w:br/>
          В таком ладу, какого не бывало
          <w:br/>
          И в самом Ноеве ковчеге никогда!
          <w:br/>
          Но вот беда!
          <w:br/>
          Случился праздник! муж хлебнул и в спор с женою!
          <w:br/>
          Что ж вышло? За язык вступилася рука!
          <w:br/>
          Супруг супруге дал щелчка!
          <w:br/>
          Жена сечь сына, сын бить моську, моська с бою
          <w:br/>
          Душить и мять кота, кот лапою сурка,
          <w:br/>
          Сурок перекусил чижу с досады шею.
          <w:br/>
          <w:br/>
          Нередко целый край один глупец смущал!
          <w:br/>
          И в наказание могущему злодею
          <w:br/>
          Нередко без вины бессильный погибал.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2022-03-19T07:47:42+03:00</dcterms:created>
  <dcterms:modified xsi:type="dcterms:W3CDTF">2022-03-19T07:47:42+03:00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