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Растратчик милый, расточаешь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Растратчик милый, расточаешь ты
          <w:br/>
           Свое наследство в буйстве сумасбродном.
          <w:br/>
           Природа нам не дарит красоты,
          <w:br/>
           Но в долг дает — свободная свободным.
          <w:br/>
          <w:br/>
          Прелестный скряга, ты присвоить рад
          <w:br/>
           То, что дано тебе для передачи.
          <w:br/>
           Несчитанный ты укрываешь клад,
          <w:br/>
           Не становясь от этого богаче.
          <w:br/>
          <w:br/>
          Ты заключаешь сделки сам с собой,
          <w:br/>
           Себя лишая прибылей богатых.
          <w:br/>
           И в грозный час, назначенный судьбой,
          <w:br/>
           Какой отчет отдашь в своих растратах?
          <w:br/>
          <w:br/>
          С тобою образ будущих времен,
          <w:br/>
           Невоплощенный, будет погребен.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2022-04-22T01:12:07+03:00</dcterms:created>
  <dcterms:modified xsi:type="dcterms:W3CDTF">2022-04-22T01:12:07+03:00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