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Резеда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маня, другой с полуугрозой,
          <w:br/>
          Идут цветы блестящей чередой.
          <w:br/>
          Мы на заре клянемся только розой,
          <w:br/>
          Но в поздний час мы дышим резедой.
          <w:br/>
          <w:br/>
          Один в пути пленяется мимозой,
          <w:br/>
          Другому ландыш мил, блестя в росе. —
          <w:br/>
          Но на заре мы дышим только розой,
          <w:br/>
          Но резедою мы кончаем все!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2022-03-18T23:37:02+03:00</dcterms:created>
  <dcterms:modified xsi:type="dcterms:W3CDTF">2022-03-18T23:37:02+03:00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