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Резедовый букет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Испуганно внемля далекой ракете,
          <w:br/>
          Когда задремали в истоме сады,
          <w:br/>
          Купая лицо в резедовом букете,
          <w:br/>
          Она понимала мирок резеды.
          <w:br/>
          «О, как бархатисты, как томно-кудрявы, —
          <w:br/>
          Она обращалась чуть слышно к цветам:
          <w:br/>
          — Я верю: вы чутки, и люди неправы,
          <w:br/>
          Когда вас срывают, — ведь больно же вам…
          <w:br/>
          Я в вазу поставлю вас, цветики, в вазу
          <w:br/>
          С такою холодной прозрачной водой…»
          <w:br/>
          Цветы эту ласку восприняли сразу
          <w:br/>
          И к ней потянулись душистой мечтой.
          <w:br/>
          Они благодарны, цветковые души, —
          <w:br/>
          Она это знала… Но выпал букет,
          <w:br/>
          И, все их измяв крошкой-туфелькой в плюше,
          <w:br/>
          Она разрыдалась, упав на паркет…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2022-03-22T10:43:18+03:00</dcterms:created>
  <dcterms:modified xsi:type="dcterms:W3CDTF">2022-03-22T10:43:18+03:00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