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Реймс и Кельн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…Но в старом Кельне тоже есть собор,
          <w:br/>
          Неконченный и все-таки прекрасный,
          <w:br/>
          И хоть один священник беспристрастный,
          <w:br/>
          И в дивной целости стрельчатый бор.
          <w:br/>
          <w:br/>
          Он потрясен чудовищным набатом,
          <w:br/>
          И в грозный час, когда густеет мгла,
          <w:br/>
          Немецкие поют колокола:
          <w:br/>
          — Что сотворили вы над реймским братом?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2022-03-19T08:58:26+03:00</dcterms:created>
  <dcterms:modified xsi:type="dcterms:W3CDTF">2022-03-19T08:58:26+03:00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