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 Урал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удивительно и странно,
          <w:br/>
           Что она совсем не широка:
          <w:br/>
           Исполняет должность океана
          <w:br/>
           Межконтинентальная река!
          <w:br/>
          <w:br/>
          Деревянный мостик, мост, мосточек
          <w:br/>
           Оренбуржцам хорошо знаком:
          <w:br/>
           По нему пройти приятно очень
          <w:br/>
           Из Европы в Азию пешком!
          <w:br/>
          <w:br/>
          Искупаться можно утром летним –
          <w:br/>
           И не надо чемпионом быть,
          <w:br/>
           Чтоб от континента к континенту
          <w:br/>
           Водным стилем запросто проплыть.
          <w:br/>
          <w:br/>
          Не имеет важного значенья,
          <w:br/>
           Что пловца при этом отнесет
          <w:br/>
           Быстрое уральское теченье
          <w:br/>
           Метров на пятьсот или шестьсот.
          <w:br/>
          <w:br/>
          Милая, хорошая, большая,
          <w:br/>
           Вольная казацкая река
          <w:br/>
           И разъединяет, и сближает
          <w:br/>
           Дружественных два материка.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2022-04-21T12:43:39+03:00</dcterms:created>
  <dcterms:modified xsi:type="dcterms:W3CDTF">2022-04-21T12:43:39+03:00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