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Река жизни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Летят метели, снега белеют, поют века.
          <w:br/>
           Земля родная то ночи мёртвой, то дню близка.
          <w:br/>
          <w:br/>
          Проходят люди, дела свершают, а смерть глядит.
          <w:br/>
           Лицо умерших то стыд и горе, то мир хранит.
          <w:br/>
          <w:br/>
          Роятся дети, звенит их голос, светлеет даль.
          <w:br/>
           Глаза ребенка то счастье плещут, то льют печаль.
          <w:br/>
          <w:br/>
          Смеётся юный, свободный, смелый: мне всё дано!
          <w:br/>
           Колючей веткой стучится старость в его окно.
          <w:br/>
          <w:br/>
          Бредёт старуха, прося заборы ей дать приют.
          <w:br/>
           Судьба и память тупой иголкой ей сердце рвут.
          <w:br/>
          <w:br/>
          И всё, что было, и всё, что будет, — одна река
          <w:br/>
           В сыпучих горах глухонемого, как ночь, песка.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2022-04-21T13:57:50+03:00</dcterms:created>
  <dcterms:modified xsi:type="dcterms:W3CDTF">2022-04-21T13:57:50+03:00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