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Растительность в моем окне! зеленый колер!
          <w:br/>
          Что на вершину посмотреть что в корень —
          <w:br/>
          почувствуешь головокруженье, рвоту;
          <w:br/>
          и я предпочитаю воду,
          <w:br/>
          хотя бы — пресную. Вода — беглец от места,
          <w:br/>
          предместья, набережной, арки, крова,
          <w:br/>
          из-под моста — из-под венца невеста,
          <w:br/>
          фамилия у ней — серова.
          <w:br/>
          Куда как женственна! и так на жизнь похожа
          <w:br/>
          ее то матовая, то вся в морщинках кожа
          <w:br/>
          неудержимостью, смятеньем, грустью,
          <w:br/>
          стремленьем к устью
          <w:br/>
          и к безымянности. Волна всегда стремится
          <w:br/>
          от отраженья, от судьбы отмыться,
          <w:br/>
          чтобы смешаться с горизонтом, с солью —
          <w:br/>
          с прошедшей болью.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2022-03-17T21:38:45+03:00</dcterms:created>
  <dcterms:modified xsi:type="dcterms:W3CDTF">2022-03-17T21:38:45+03:00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