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Реформация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Надежда — вскрыть все таинства природы —
          <w:br/>
          Мир к высшей тайне привела, — и бог
          <w:br/>
          Восстал над бурей будничных тревог,
          <w:br/>
          Над сном народов, над игрушкой моды.
          <w:br/>
          За громом Лютера прошли походы
          <w:br/>
          Густава, Тилли; снова сумрак, строг,
          <w:br/>
          Окутал землю, и военный рог
          <w:br/>
          К войне за веру звал из рода в роды.
          <w:br/>
          Промчался Кромвель; прогремела Ночь
          <w:br/>
          Варфоломея; люди в пытках гибли;
          <w:br/>
          Стал дыбой — крест, костром — страницы Библий.
          <w:br/>
          Но Истина, исканий смелых дочь,
          <w:br/>
          Жива осталась в вихрях непогоды;
          <w:br/>
          К великой цели двигались народы.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2022-03-21T05:19:55+03:00</dcterms:created>
  <dcterms:modified xsi:type="dcterms:W3CDTF">2022-03-21T05:19:55+03:00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