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на небе сад невянущий
          <w:br/>
          Для детских душ, для радостных…
          <w:br/>
          М. Лохвицкая
          <w:br/>
          Она (обнимая его и целуя):
          <w:br/>
          О друг мой… Сегодня — блаженству предел:
          <w:br/>
          Отныне любви нашей мало двух тел.
          <w:br/>
          Ты понял?
          <w:br/>
          Он (сердце догадкой волнуя):
          <w:br/>
          Дитя от ребенка!.. Устрой мне! устрой…
          <w:br/>
          Ты мать мне заменишь; ты будешь сестрой.
          <w:br/>
          (Целуются долго, друг друга чаруя).
          <w:br/>
          …Она машинально смотрела в окно:
          <w:br/>
          По улице — в шляпе с провалом — мужчина
          <w:br/>
          Нес розовый гробик…
          <w:br/>
          «Сильна скарлатина», —
          <w:br/>
          Читал муж в газетах, — и стало темно.
          <w:br/>
          Она (обращаясь к предчувствию): Боже?!
          <w:br/>
          Он бросил газету и думает то же…
          <w:br/>
          И каждому кто-то шепнул: Решено.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2022-03-22T12:55:07+03:00</dcterms:created>
  <dcterms:modified xsi:type="dcterms:W3CDTF">2022-03-22T12:55:07+03:00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