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из родины звенит нам
          <w:br/>
           сладчайший, но лукавый слух,
          <w:br/>
           не празднословно, не молитвам
          <w:br/>
           мой предается скорбный дух.
          <w:br/>
          <w:br/>
          Нет, не из сердца, вот отсюда,
          <w:br/>
           где боль неукротима, вот —
          <w:br/>
           крылом, окровавленной грудой,
          <w:br/>
           обрубком костяным — встает
          <w:br/>
          <w:br/>
          мой клекот, клокотанье: Боже,
          <w:br/>
           Ты, отдыхающий в раю,
          <w:br/>
           на смертном, на проклятом ложе
          <w:br/>
           тронь, воскреси — ее… мою!..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2022-04-22T08:04:49+03:00</dcterms:created>
  <dcterms:modified xsi:type="dcterms:W3CDTF">2022-04-22T08:04:49+03:00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