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толщи скал на свет проник
          <w:br/>
           Поток живой воды – родник,
          <w:br/>
           Пробивший путь из сердца гор,
          <w:br/>
           Под неба синего простор.
          <w:br/>
          <w:br/>
          Прозрачный, чистый, как хрусталь,
          <w:br/>
           Поток бежит по склону вдаль.
          <w:br/>
           И, прежде мертвая земля,
          <w:br/>
           Ожила в брызгах хрусталя…
          <w:br/>
          <w:br/>
          От смеха звонкого воды,
          <w:br/>
           Проснулись травы и цветы!
          <w:br/>
           И серость хмурых, голых скал
          <w:br/>
           Заполнил ярких красок вал!
          <w:br/>
          <w:br/>
          Родник меж тем бежал вперед
          <w:br/>
           И встретил хор таких же вод.
          <w:br/>
           И вдаль струиться речки нить,
          <w:br/>
           Чтоб жажду мира утолить!
          <w:br/>
          <w:br/>
          Река меж гор отыщет путь.
          <w:br/>
           И мы с тобой когда-нибудь,
          <w:br/>
           Свершив геракловы труды,
          <w:br/>
           Глотнем живительной воды…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2022-04-22T02:32:40+03:00</dcterms:created>
  <dcterms:modified xsi:type="dcterms:W3CDTF">2022-04-22T02:32:40+03:00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