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Рождественская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холодную пору, в местности, привычной скорей к жаре,
          <w:br/>
          чем к холоду, к плоской поверхности более, чем к горе,
          <w:br/>
          младенец родился в пещере, чтоб мир спасти:
          <w:br/>
          мело, как только в пустыне может зимой мести.
          <w:br/>
          <w:br/>
          Ему все казалось огромным: грудь матери, желтый пар
          <w:br/>
          из воловьих ноздрей, волхвы — Балтазар, Гаспар,
          <w:br/>
          Мельхиор; их подарки, втащенные сюда.
          <w:br/>
          Он был всего лишь точкой. И точкой была звезда.
          <w:br/>
          <w:br/>
          Внимательно, не мигая, сквозь редкие облака,
          <w:br/>
          на лежащего в яслях ребенка издалека,
          <w:br/>
          из глубины Вселенной, с другого ее конца,
          <w:br/>
          звезда смотрела в пещеру. И это был взгляд Отца,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2022-03-17T21:39:00+03:00</dcterms:created>
  <dcterms:modified xsi:type="dcterms:W3CDTF">2022-03-17T21:39:00+03:00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