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Цветов и песен благодатный хмель
          <w:br/>
          Нам запрещен, как ветхие мечтанья.
          <w:br/>
          Лишь девственные наименованья
          <w:br/>
          Поэтам разрешаются отсель.
          <w:br/>
          <w:br/>
          Но роза, принесенная в отель,
          <w:br/>
          Забытая нарочно в час прощанья
          <w:br/>
          На томике старинного изданья
          <w:br/>
          Канцон, которые слагал Рюдель, —
          <w:br/>
          <w:br/>
          Ее ведь смею я почтить сонетом:
          <w:br/>
          Мне книга скажет, что любовь одна
          <w:br/>
          В тринадцатом столетии, как в этом,
          <w:br/>
          <w:br/>
          Печальней смерти и пьяней вина,
          <w:br/>
          И, бархатные лепестки целуя,
          <w:br/>
          Быть может, преступленья не свершу я?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2022-03-21T08:06:32+03:00</dcterms:created>
  <dcterms:modified xsi:type="dcterms:W3CDTF">2022-03-21T08:06:32+03:00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