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и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томно-нагретой теплице
          <w:br/>
          Алая роза цветет;
          <w:br/>
          Рядом, в высокой светлице
          <w:br/>
          Юная дева живет.
          <w:br/>
          Роза, как дева соседка,
          <w:br/>
          Никнет, грустна и больна;
          <w:br/>
          Юная дева нередко
          <w:br/>
          Плачет, оставшись одна.
          <w:br/>
          Розе мечтается поле,
          <w:br/>
          Солнце, сияющий луг,
          <w:br/>
          Деве — лазурная воля,
          <w:br/>
          Счастье и любящий друг.
          <w:br/>
          Роза сквозь окна теплицы
          <w:br/>
          Видит простой василек,
          <w:br/>
          А под окошком девицы
          <w:br/>
          Бедный поет пастушок.
          <w:br/>
          Краше цветков ароматных
          <w:br/>
          Розе цветок полевой.
          <w:br/>
          Лучше блестящих и знатных
          <w:br/>
          Деве красавец босой.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2022-03-20T15:18:49+03:00</dcterms:created>
  <dcterms:modified xsi:type="dcterms:W3CDTF">2022-03-20T15:18:49+03:00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