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Розы, герань, гиацинты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Розы, герань, гиацинты,
          <w:br/>
          пионы, сирень, ирис —
          <w:br/>
          на страшный их гроб из цинка —
          <w:br/>
          розы, герань, нарцисс,
          <w:br/>
          лилии, словно из басмы,
          <w:br/>
          запах их прян и дик,
          <w:br/>
          левкой, орхидеи, астры,
          <w:br/>
          розы и сноп гвоздик.
          <w:br/>
          <w:br/>
          Прошу отнести их к брегу,
          <w:br/>
          вверить их небесам.
          <w:br/>
          В реку их бросить, в реку,
          <w:br/>
          она понесет к лесам.
          <w:br/>
          К черным лесным протокам,
          <w:br/>
          к темным лесным домам,
          <w:br/>
          к мертвым полесским топям,
          <w:br/>
          вдаль — к балтийским холмам.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2022-03-17T21:39:36+03:00</dcterms:created>
  <dcterms:modified xsi:type="dcterms:W3CDTF">2022-03-17T21:39:36+03:00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