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Романтическая таверна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П. С. Шандаровскому</em>
          <w:br/>
          <w:br/>
          У круглых столиков толпятся итальянцы,
          <w:br/>
           Гидальго смуглые, мулаты. Звон, галдеж
          <w:br/>
           В табачном воздухе. Но оборвался что ж
          <w:br/>
           Оркестр, играющий тропические танцы?
          <w:br/>
          <w:br/>
          А! — двое подрались! С портретом Данта схож
          <w:br/>
           Один. Противник — негр. Сцепились оборванцы.
          <w:br/>
           На лицах дам видней фальшивые румянцы:
          <w:br/>
           Паоло так красив… Но вот — широкий нож
          <w:br/>
          <w:br/>
          Блеснул, и негра бок, как молнией, распорот.
          <w:br/>
           Он — падает. Рука хватается за ворот,
          <w:br/>
           Бьет пена изо рта. Бренчат гитары вновь.
          <w:br/>
          <w:br/>
          Рукоплескания… С надменностью Паоло
          <w:br/>
           Внимает похвалам. А с земляного пола
          <w:br/>
           Осколком девочка выскребывает кровь.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2022-04-21T20:20:29+03:00</dcterms:created>
  <dcterms:modified xsi:type="dcterms:W3CDTF">2022-04-21T20:20:29+03:00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