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Россия Бога не забыла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Россия Бога не забыла.
          <w:br/>
           Хоть муки крестные прошла,
          <w:br/>
           Но все же свято сохранила
          <w:br/>
           Частицу веры и тепла.
          <w:br/>
          <w:br/>
          И от одной от малой свечки
          <w:br/>
           Зажглась могучая заря.
          <w:br/>
           И стало ясно: вера вечна,
          <w:br/>
           Как вечны солнце и земля.
          <w:br/>
          <w:br/>
          Старинной улицей московской
          <w:br/>
           С названьем новым и чужим
          <w:br/>
           Идем, спешим по кромке скользкой,
          <w:br/>
           К своим троллейбусам бежим.
          <w:br/>
          <w:br/>
          Еще февраль сгущает краски.
          <w:br/>
           Еще под наледью трава.
          <w:br/>
           Но близок день вселенской Пасхи,
          <w:br/>
           Пора святого торжества.
          <w:br/>
          <w:br/>
          И верба расцветает в банке
          <w:br/>
           В лучах нежаркого тепла.
          <w:br/>
           И дерзко церковь на Лубянке
          <w:br/>
           Звонит во все колокола.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2022-04-21T22:35:50+03:00</dcterms:created>
  <dcterms:modified xsi:type="dcterms:W3CDTF">2022-04-21T22:35:50+03:00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