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Рукопись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кончил книгу и поставил точку
          <w:br/>
          И рукопись перечитать не мог.
          <w:br/>
          Судьба моя сгорела между строк,
          <w:br/>
          Пока душа меняла оболочку.
          <w:br/>
          <w:br/>
          Так блудный сын срывает с плеч сорочку,
          <w:br/>
          Так соль морей и пыль земных дорог
          <w:br/>
          Благословляет и клянет пророк,
          <w:br/>
          На ангелов ходивший в одиночку.
          <w:br/>
          <w:br/>
          Я тот, кто жил во времена мои,
          <w:br/>
          Но не был мной. Я младший из семьи
          <w:br/>
          Людей и птиц, я пел со всеми вместе
          <w:br/>
          <w:br/>
          И не покину пиршества живых -
          <w:br/>
          Прямой гербовник их семейной чести,
          <w:br/>
          Прямой словарь их связей корневых.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2021-11-11T06:33:09+03:00</dcterms:created>
  <dcterms:modified xsi:type="dcterms:W3CDTF">2021-11-11T06:33:09+03:00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