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В уме своем я создал мир иной
          <w:br/>
          И образов иных существованье;
          <w:br/>
          Я цепью их связал между собой,
          <w:br/>
          Я дал им вид, но не дал им названья:
          <w:br/>
          Вдруг зимних бурь раздался грозный вой,-
          <w:br/>
          И рушилось неверное созданье!..
          <w:br/>
          <w:br/>
          <span class="cen">2</span>
          <w:br/>
          <w:br/>
          Так перед праздною толпой
          <w:br/>
          И с балалайкою народной
          <w:br/>
          Сидит в тени певец простой
          <w:br/>
          И бескорыстный, и свободный!..
          <w:br/>
          <w:br/>
          <span class="cen">3</span>
          <w:br/>
          <w:br/>
          Он громкий звук внезапно раздает,
          <w:br/>
          В честь девы, милой сердцу и прекрасной,-
          <w:br/>
          И звук внезапно струны оборвет,
          <w:br/>
          И слышится начало песни!- но напрасно!-
          <w:br/>
          Никто конца ее не допоет!..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2021-11-10T10:04:13+03:00</dcterms:created>
  <dcterms:modified xsi:type="dcterms:W3CDTF">2021-11-10T10:04:13+03:00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