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Русская песня (Из лесов дремучих, северных)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лесов дремучих, северных
          <w:br/>
           Поднялась не тучка темная;
          <w:br/>
           А рать сильная, могучая —
          <w:br/>
           Царя грознова, Московскова.
          <w:br/>
          <w:br/>
          Словно птица быстролетная
          <w:br/>
           Пролетела море синее…
          <w:br/>
           Перешла так сила русская
          <w:br/>
           Степь пустую, непроходную.
          <w:br/>
          <w:br/>
          И пришла она, незваная,
          <w:br/>
           К царству славному, Казанскому,
          <w:br/>
           К бусурману — хану лютому,
          <w:br/>
           К свому недругу заклятому.
          <w:br/>
          <w:br/>
          И куда еще — спит зорюшка,
          <w:br/>
           А уж бьется Русь с татарином, —
          <w:br/>
           Стены крепкие разрушила —
          <w:br/>
           И пошла гулять по городу;
          <w:br/>
          <w:br/>
          Воеводы, рати храбрые
          <w:br/>
           Ездят, бьют татар по улицам;
          <w:br/>
           А на башне с русским знаменем
          <w:br/>
           Юный царь стоит — как солнышко!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2022-04-21T16:03:41+03:00</dcterms:created>
  <dcterms:modified xsi:type="dcterms:W3CDTF">2022-04-21T16:03:41+03:00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