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сталь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Ночами огонь и огонь поутру,
          <w:br/>
           И вся наша жизнь – на горячем ветру.
          <w:br/>
           Рассвет раскалённый над нами вставал,
          <w:br/>
           Горячее сердце, горячий металл!
          <w:br/>
          <w:br/>
          И кипит, и бурлит золотая река –
          <w:br/>
           Юная сталь.
          <w:br/>
           Наша жизнь нелегка, но судьба высока –
          <w:br/>
           Гордая сталь.
          <w:br/>
           Наша вера крепка, наша сталь на века –
          <w:br/>
           Русская сталь.
          <w:br/>
           Русская сталь, русская сталь –
          <w:br/>
           Лучшая в мире сталь!
          <w:br/>
          <w:br/>
          Несётся Россия, расправив крыла,
          <w:br/>
           Стальные свои закусив удила.
          <w:br/>
           Для огненной славы себя нам не жаль,
          <w:br/>
           Горячее сердце, бессмертная сталь!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2022-04-22T16:33:22+03:00</dcterms:created>
  <dcterms:modified xsi:type="dcterms:W3CDTF">2022-04-22T16:33:22+03:00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