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Русский бред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Зачинайся, русский бред…
          <w:br/>
          …Древний образ в темной раке,
          <w:br/>
          Перед ним подлец во фраке,
          <w:br/>
          В лентах, звездах и крестах…
          <w:br/>
          Воз скрипит по колее,
          <w:br/>
          Поп идет по солее…
          <w:br/>
          Три… в автомобиле…
          <w:br/>
          Есть одно, что в ней скончалось
          <w:br/>
          Безвозвратно,
          <w:br/>
          Но нельзя его оплакать
          <w:br/>
          И нельзя его почтить,
          <w:br/>
          Потому что там и тут
          <w:br/>
          В кучу сбившиеся тупо
          <w:br/>
          Толстопузые мещане
          <w:br/>
          Злобно чтут
          <w:br/>
          Дорогую память трупа —
          <w:br/>
          Там и тут,
          <w:br/>
          там и тут…
          <w:br/>
          Так звени стрелой в тумане,
          <w:br/>
          Гневный стих и гневный вздох.
          <w:br/>
          Плач заказан, снов не свяжешь
          <w:br/>
          Бредовым…
          <w:br/>
          <w:br/>
          Февраль 1918 — 8 апреля 1919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2022-03-18T01:45:07+03:00</dcterms:created>
  <dcterms:modified xsi:type="dcterms:W3CDTF">2022-03-18T01:45:07+03:00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