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Рыбак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Руки голы выше локтя,
          <w:br/>
          А глаза синей, чем лед.
          <w:br/>
          Едкий, душный запах дегтя,
          <w:br/>
          Как загар, тебе идет.
          <w:br/>
          <w:br/>
          И всегда, всегда распахнут
          <w:br/>
          Ворот куртки голубой,
          <w:br/>
          И рыбачки только ахнут,
          <w:br/>
          Закрасневшись пред тобой.
          <w:br/>
          <w:br/>
          Даже девочка, что ходит
          <w:br/>
          В город продавать камсу,
          <w:br/>
          Как потерянная бродит
          <w:br/>
          Вечерами на мысу.
          <w:br/>
          <w:br/>
          Щеки бедны, руки слабы,
          <w:br/>
          Истомленный взор глубок,
          <w:br/>
          Ноги ей щекочут крабы,
          <w:br/>
          Выползая на песок.
          <w:br/>
          <w:br/>
          Но она уже не ловит
          <w:br/>
          Их протянутой рукой.
          <w:br/>
          Все сильней биенье крови
          <w:br/>
          В теле, раненном тоской.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2022-03-19T19:55:04+03:00</dcterms:created>
  <dcterms:modified xsi:type="dcterms:W3CDTF">2022-03-19T19:55:04+03:00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