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Тепло на солнышке. Весна
          <w:br/>
          Берет свои права;
          <w:br/>
          В реке местами глубь ясна,
          <w:br/>
          На дне видна трава.
          <w:br/>
          <w:br/>
          Чиста холодная струя,
          <w:br/>
          Слежу за поплавком, —
          <w:br/>
          Шалунья рыбка, вижу я,
          <w:br/>
          Играет с червяком.
          <w:br/>
          <w:br/>
          Голубоватая спина,
          <w:br/>
          Сама как серебро,
          <w:br/>
          Глаза — бурмитских два зерна,
          <w:br/>
          Багряное перо.
          <w:br/>
          <w:br/>
          Идет, не дрогнет под водой,
          <w:br/>
          Пора — червяк во рту!
          <w:br/>
          Увы, блестящей полосой
          <w:br/>
          Юркнула в темноту.
          <w:br/>
          <w:br/>
          Но вот опять лукавый глаз
          <w:br/>
          Сверкнул невдалеке.
          <w:br/>
          Постой, авось на этот раз
          <w:br/>
          Повиснешь на крючке!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2022-03-17T15:02:39+03:00</dcterms:created>
  <dcterms:modified xsi:type="dcterms:W3CDTF">2022-03-17T15:02:39+03:00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