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Рысью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Рысью марш! — рванулись с места кони.
          <w:br/>
           Вот летит карьером наш отряд.
          <w:br/>
           «Ну , а всё же юность не догонишь!» —
          <w:br/>
           Звонко мне подковы говорят. 
          <w:br/>
          <w:br/>
          Всех обходит школьница-девчонка,
          <w:br/>
           Ветер треплет озорную прядь.
          <w:br/>
           Мне подковы повторяют звонко:
          <w:br/>
           «Всё напрасно — юность не догнать!» 
          <w:br/>
          <w:br/>
          Не догнать? В седло врастаю крепче,
          <w:br/>
           Хлыст и шпоры мокрому коню.
          <w:br/>
           И кричу в степной бескрайний вечер:
          <w:br/>
           «Догоню! Ей-богу, догоню!»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2022-04-22T12:36:45+03:00</dcterms:created>
  <dcterms:modified xsi:type="dcterms:W3CDTF">2022-04-22T12:36:45+03:00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