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Рядовые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презираю спокойно, грустно, светло и строго
          <w:br/>
          Людей бездарных: отсталых, плоских, темно-упрямых.
          <w:br/>
          Моя дорога — не их дорога.
          <w:br/>
          Мои кумиры — не в людных храмах.
          <w:br/>
          Я не желаю ни зла, ни горя всем этим людям, —
          <w:br/>
          Я равнодушен; порой прощаю, порой жалею.
          <w:br/>
          Моя дорога лежит безлюдьем.
          <w:br/>
          Моя пустыня, — дворца светлее.
          <w:br/>
          За что любить их, таких мне чуждых? за что убить их?!
          <w:br/>
          Они так жалки, так примитивны и так бесцветны.
          <w:br/>
          Идите мимо в своих событьях, —
          <w:br/>
          Я безвопросен: вы безответны.
          <w:br/>
          Не знаю скверных, не знаю подлых; все люди правы;
          <w:br/>
          Не понимают они друг друга, — их доля злая.
          <w:br/>
          Мои услады — для них отравы.
          <w:br/>
          Я презираю, благословляя…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2022-03-22T10:44:02+03:00</dcterms:created>
  <dcterms:modified xsi:type="dcterms:W3CDTF">2022-03-22T10:44:02+03:00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