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С. С. Уварову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трудов и важных муз,
          <w:br/>
          Среди учености всемирной
          <w:br/>
          Он не утратил нежный вкус;
          <w:br/>
          Еще он любит голос лирный,
          <w:br/>
          Еще в душе его огнь,
          <w:br/>
          И сердце наслаждений просит,
          <w:br/>
          И борзый Аполлонов конь
          <w:br/>
          От муз его в Цитеру носит.
          <w:br/>
          От пепла древнего Афин,
          <w:br/>
          От гордых памятников Рима,
          <w:br/>
          С развалин Трои и Солима,
          <w:br/>
          Умом вселенной гражданин,
          <w:br/>
          Он любит отдыхать с Эратой,
          <w:br/>
          Разнообразной и живой,
          <w:br/>
          И часто водит нас с собой
          <w:br/>
          В страны Фантазии крылатой.
          <w:br/>
          Ему легко: он награжден,
          <w:br/>
          Благословен, взлелеян Фебом;
          <w:br/>
          Под сумрачным родился небом,
          <w:br/>
          Но будто в Аттике рожден.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2022-03-20T05:49:24+03:00</dcterms:created>
  <dcterms:modified xsi:type="dcterms:W3CDTF">2022-03-20T05:49:24+03:00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