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врагом сойдясь для боя злого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врагом сойдясь для боя злого,
          <w:br/>
          Свой меч я тяжко опустил.
          <w:br/>
          Казалось мне, врага ночного
          <w:br/>
          Я пополам перерубил.
          <w:br/>
          Но вдоль согнувшегося тела
          <w:br/>
          Безвредно сталь моя прошла
          <w:br/>
          И, раздробившись, зазвенела,
          <w:br/>
          Как отлитая из стекла.
          <w:br/>
          Тогда последнего удара
          <w:br/>
          Я равнодушно ожидал,
          <w:br/>
          Но мой противник, злая мара,
          <w:br/>
          Вдруг побледнел и задрожал,
          <w:br/>
          Холодным тягостным туманом
          <w:br/>
          Обоих нас он окружил,
          <w:br/>
          И, трепеща скользящим станом,
          <w:br/>
          Он, как змея, меня обвил.
          <w:br/>
          Глаза туманит, грудь мне давит,
          <w:br/>
          По капле кровь мою сосёт.
          <w:br/>
          Мне душно! Кто меня избавит?
          <w:br/>
          Кто этот призрак рассечёт?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2022-03-20T13:44:13+03:00</dcterms:created>
  <dcterms:modified xsi:type="dcterms:W3CDTF">2022-03-20T13:44:13+03:00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