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простым толкую человеком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простым толкую человеком…
          <w:br/>
           Телега, лошадь, вход в избу…
          <w:br/>
           Хвалю порядок в огороде,
          <w:br/>
           Хвалю оконную резьбу.
          <w:br/>
          <w:br/>
          Всё — дело рук его… Какая
          <w:br/>
           В нем скромных мыслей простота!
          <w:br/>
           Не может пошатнуться вера,
          <w:br/>
           Не может в рост пойти мечта.
          <w:br/>
          <w:br/>
          Он тридцать осеней и вёсен
          <w:br/>
           К работе землю пробуждал;
          <w:br/>
           Вопрос о том, зачем всё это,—
          <w:br/>
           В нем никогда не возникал.
          <w:br/>
          <w:br/>
          О, как жестоко подавляет
          <w:br/>
           Меня спокойствие его!
          <w:br/>
           Обидно, что признанье это
          <w:br/>
           Не изменяет ничего…
          <w:br/>
          <w:br/>
          Ему — раек в театре жизни,
          <w:br/>
           И слез, и смеха простота;
          <w:br/>
           Мне — злобы дня, сомненья, мудрость
          <w:br/>
           И — на вес золота места!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2022-04-22T12:30:06+03:00</dcterms:created>
  <dcterms:modified xsi:type="dcterms:W3CDTF">2022-04-22T12:30:06+03:00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