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тобой мы связаны одною цепью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тобой мы связаны одною цепью,
          <w:br/>
          Но я доволен и пою,
          <w:br/>
          Я небывалому великолепью
          <w:br/>
          Живую душу отдаю.
          <w:br/>
          <w:br/>
          А ты поглядываешь исподлобья
          <w:br/>
          На солнце, на меня, на всех,
          <w:br/>
          Для девичьего твоего незлобья
          <w:br/>
          Вселенная — пустой орех.
          <w:br/>
          <w:br/>
          И все-то споришь ты, и взоры строги,
          <w:br/>
          И неудачней с каждым днем
          <w:br/>
          Замысловатые твои предлоги,
          <w:br/>
          Чтобы не быть со мной вдвоем.
          <w:br/>
          <w:br/>
          Но победительна ты и такою
          <w:br/>
          И мудрость жгучая твоя
          <w:br/>
          Преображается моей мечтою
          <w:br/>
          В закон иного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2022-03-18T22:57:33+03:00</dcterms:created>
  <dcterms:modified xsi:type="dcterms:W3CDTF">2022-03-18T22:57:33+03:00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