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Садовник с лопатой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оденет Май в цветы
          <w:br/>
           Деревья, травы и кусты,
          <w:br/>
           Найдешь в саду до темноты
          <w:br/>
           Садовника с лопатой.
          <w:br/>
          <w:br/>
          Поят ключи зеленый луг.
          <w:br/>
           Щеглы, дрозды зовут подруг.
          <w:br/>
           И дышит негой все вокруг
          <w:br/>
           Садовника с лопатой.
          <w:br/>
          <w:br/>
          Едва багряный небосклон
          <w:br/>
           Встревожит зайца чуткий сон,
          <w:br/>
           Из-за кустов мы слышим звон
          <w:br/>
           Садовничьей лопаты.
          <w:br/>
          <w:br/>
          А только солнца шар зайдет
          <w:br/>
           И полог ночи упадет,
          <w:br/>
           Подруга ласковая ждет
          <w:br/>
           Садовника с лопатой.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2022-04-22T15:47:04+03:00</dcterms:created>
  <dcterms:modified xsi:type="dcterms:W3CDTF">2022-04-22T15:47:04+03:00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