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Садовод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Наш садовод &mdash; неугомонный дед.<w:br/> Ему, пожалуй, девяносто лет,<w:br/> А он, восход засветится едва,<w:br/> Уж на ногах; засучит рукава<w:br/> И в сад с лопатою&#8230; Цветы сажать,<w:br/> Или верхушки яблонь подстригать,<w:br/> Иль грядки рыть&#8230;<w:br/> Как густо там и тут<w:br/> Фиалки, маки, ягоды растут!<w:br/> С весною дружно прилетают в сад<w:br/> Друзья крылатые, &mdash; старик им рад.<w:br/> А в мае, в первых числах, юн и чист,<w:br/> Березовый зазеленеет лист.<w:br/> И молодеет дед и со слезой<w:br/> Глядит на низкий ивнячок косой.<w:br/> Пройдут года &mdash; здесь ивы прошумят<w:br/> И молодежь придет, похвалит сад.<w:br/> А если и умрет он, садовод,<w:br/> Сад будет жить, цвести из года в год.<w:br/> И счастлив старый: лиственница-друг<w:br/> О нем споет, печалясь, на ветру.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2022-04-24T02:46:17+03:00</dcterms:created>
  <dcterms:modified xsi:type="dcterms:W3CDTF">2022-04-24T02:46:17+03:00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