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Салют весне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Ударил гром двенадцать раз
          <w:br/>
           И замер в стороне.
          <w:br/>
           Природа отдала приказ
          <w:br/>
           Салютовать весне.
          <w:br/>
          <w:br/>
          Приказ черёмухе цвести,
          <w:br/>
           Крапиве быть не злой.
          <w:br/>
           Дождю дорожки подмести
          <w:br/>
           Серебряной метлой.
          <w:br/>
          <w:br/>
          Чтоб каждый кустик был певуч
          <w:br/>
           Всем птицам звонче петь,
          <w:br/>
           А солнцу выйти из-за туч
          <w:br/>
           И веселее греть.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2022-04-21T12:24:14+03:00</dcterms:created>
  <dcterms:modified xsi:type="dcterms:W3CDTF">2022-04-21T12:24:14+03:00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