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Самоубийство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Улыбнулась и вздохнула,
          <w:br/>
          Догадавшись о покое,
          <w:br/>
          И последний раз взглянула
          <w:br/>
          На ковры и на обои.
          <w:br/>
          <w:br/>
          Красный шарик уронила
          <w:br/>
          На вино в узорный кубок
          <w:br/>
          И капризно помочила
          <w:br/>
          В нем кораллы нежных губок.
          <w:br/>
          <w:br/>
          И живая тень румянца
          <w:br/>
          Заменилась тенью белой,
          <w:br/>
          И, как в странной позе танца,
          <w:br/>
          Искривясь, поникло тело.
          <w:br/>
          <w:br/>
          И чужие миру звуки
          <w:br/>
          Издалека набегают,
          <w:br/>
          И незримый бисер руки,
          <w:br/>
          Задрожав, перебирают.
          <w:br/>
          <w:br/>
          На ковре она трепещет,
          <w:br/>
          Словно белая голубка,
          <w:br/>
          А отравленная блещет
          <w:br/>
          Золотая влага кубка.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2021-11-11T02:47:48+03:00</dcterms:created>
  <dcterms:modified xsi:type="dcterms:W3CDTF">2021-11-11T02:47:48+03:00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